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097" w:rsidRDefault="00434097" w:rsidP="00434097">
      <w:pPr>
        <w:spacing w:line="480" w:lineRule="auto"/>
        <w:jc w:val="center"/>
        <w:rPr>
          <w:rFonts w:ascii="Times New Roman" w:hAnsi="Times New Roman" w:cs="Times New Roman"/>
          <w:sz w:val="24"/>
          <w:szCs w:val="24"/>
        </w:rPr>
      </w:pPr>
      <w:bookmarkStart w:id="0" w:name="_GoBack"/>
      <w:bookmarkEnd w:id="0"/>
    </w:p>
    <w:p w:rsidR="00434097" w:rsidRDefault="00434097" w:rsidP="00434097">
      <w:pPr>
        <w:spacing w:line="480" w:lineRule="auto"/>
        <w:jc w:val="center"/>
        <w:rPr>
          <w:rFonts w:ascii="Times New Roman" w:hAnsi="Times New Roman" w:cs="Times New Roman"/>
          <w:sz w:val="24"/>
          <w:szCs w:val="24"/>
        </w:rPr>
      </w:pPr>
    </w:p>
    <w:p w:rsidR="00434097" w:rsidRDefault="00434097" w:rsidP="00434097">
      <w:pPr>
        <w:spacing w:line="480" w:lineRule="auto"/>
        <w:jc w:val="center"/>
        <w:rPr>
          <w:rFonts w:ascii="Times New Roman" w:hAnsi="Times New Roman" w:cs="Times New Roman"/>
          <w:sz w:val="24"/>
          <w:szCs w:val="24"/>
        </w:rPr>
      </w:pPr>
    </w:p>
    <w:p w:rsidR="00434097" w:rsidRDefault="00434097" w:rsidP="00434097">
      <w:pPr>
        <w:spacing w:line="480" w:lineRule="auto"/>
        <w:jc w:val="center"/>
        <w:rPr>
          <w:rFonts w:ascii="Times New Roman" w:hAnsi="Times New Roman" w:cs="Times New Roman"/>
          <w:sz w:val="24"/>
          <w:szCs w:val="24"/>
        </w:rPr>
      </w:pPr>
    </w:p>
    <w:p w:rsidR="00434097" w:rsidRDefault="00434097" w:rsidP="00434097">
      <w:pPr>
        <w:spacing w:line="480" w:lineRule="auto"/>
        <w:jc w:val="center"/>
        <w:rPr>
          <w:rFonts w:ascii="Times New Roman" w:hAnsi="Times New Roman" w:cs="Times New Roman"/>
          <w:sz w:val="24"/>
          <w:szCs w:val="24"/>
        </w:rPr>
      </w:pPr>
    </w:p>
    <w:p w:rsidR="00434097" w:rsidRDefault="00434097" w:rsidP="00434097">
      <w:pPr>
        <w:spacing w:line="480" w:lineRule="auto"/>
        <w:jc w:val="center"/>
        <w:rPr>
          <w:rFonts w:ascii="Times New Roman" w:hAnsi="Times New Roman" w:cs="Times New Roman"/>
          <w:sz w:val="24"/>
          <w:szCs w:val="24"/>
        </w:rPr>
      </w:pPr>
      <w:r w:rsidRPr="00434097">
        <w:rPr>
          <w:rFonts w:ascii="Times New Roman" w:hAnsi="Times New Roman" w:cs="Times New Roman"/>
          <w:sz w:val="24"/>
          <w:szCs w:val="24"/>
        </w:rPr>
        <w:t xml:space="preserve">The Ricci v </w:t>
      </w:r>
      <w:proofErr w:type="spellStart"/>
      <w:r w:rsidRPr="00434097">
        <w:rPr>
          <w:rFonts w:ascii="Times New Roman" w:hAnsi="Times New Roman" w:cs="Times New Roman"/>
          <w:sz w:val="24"/>
          <w:szCs w:val="24"/>
        </w:rPr>
        <w:t>DeStefano</w:t>
      </w:r>
      <w:proofErr w:type="spellEnd"/>
      <w:r w:rsidRPr="00434097">
        <w:rPr>
          <w:rFonts w:ascii="Times New Roman" w:hAnsi="Times New Roman" w:cs="Times New Roman"/>
          <w:sz w:val="24"/>
          <w:szCs w:val="24"/>
        </w:rPr>
        <w:t xml:space="preserve"> Case</w:t>
      </w:r>
    </w:p>
    <w:p w:rsidR="008269A1" w:rsidRDefault="008269A1" w:rsidP="0043409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269A1" w:rsidRDefault="008269A1" w:rsidP="0043409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34097" w:rsidRDefault="00434097" w:rsidP="008269A1">
      <w:pPr>
        <w:spacing w:line="480" w:lineRule="auto"/>
        <w:jc w:val="center"/>
        <w:rPr>
          <w:rFonts w:ascii="Times New Roman" w:hAnsi="Times New Roman" w:cs="Times New Roman"/>
          <w:sz w:val="24"/>
          <w:szCs w:val="24"/>
        </w:rPr>
      </w:pPr>
    </w:p>
    <w:p w:rsidR="00434097" w:rsidRDefault="00434097" w:rsidP="008269A1">
      <w:pPr>
        <w:spacing w:line="480" w:lineRule="auto"/>
        <w:jc w:val="center"/>
        <w:rPr>
          <w:rFonts w:ascii="Times New Roman" w:hAnsi="Times New Roman" w:cs="Times New Roman"/>
          <w:sz w:val="24"/>
          <w:szCs w:val="24"/>
        </w:rPr>
      </w:pPr>
    </w:p>
    <w:p w:rsidR="00434097" w:rsidRDefault="00434097" w:rsidP="008269A1">
      <w:pPr>
        <w:spacing w:line="480" w:lineRule="auto"/>
        <w:jc w:val="center"/>
        <w:rPr>
          <w:rFonts w:ascii="Times New Roman" w:hAnsi="Times New Roman" w:cs="Times New Roman"/>
          <w:sz w:val="24"/>
          <w:szCs w:val="24"/>
        </w:rPr>
      </w:pPr>
    </w:p>
    <w:p w:rsidR="00434097" w:rsidRDefault="00434097" w:rsidP="008269A1">
      <w:pPr>
        <w:spacing w:line="480" w:lineRule="auto"/>
        <w:jc w:val="center"/>
        <w:rPr>
          <w:rFonts w:ascii="Times New Roman" w:hAnsi="Times New Roman" w:cs="Times New Roman"/>
          <w:sz w:val="24"/>
          <w:szCs w:val="24"/>
        </w:rPr>
      </w:pPr>
    </w:p>
    <w:p w:rsidR="00434097" w:rsidRDefault="00434097" w:rsidP="008269A1">
      <w:pPr>
        <w:spacing w:line="480" w:lineRule="auto"/>
        <w:jc w:val="center"/>
        <w:rPr>
          <w:rFonts w:ascii="Times New Roman" w:hAnsi="Times New Roman" w:cs="Times New Roman"/>
          <w:sz w:val="24"/>
          <w:szCs w:val="24"/>
        </w:rPr>
      </w:pPr>
    </w:p>
    <w:p w:rsidR="00434097" w:rsidRDefault="00434097" w:rsidP="008269A1">
      <w:pPr>
        <w:spacing w:line="480" w:lineRule="auto"/>
        <w:jc w:val="center"/>
        <w:rPr>
          <w:rFonts w:ascii="Times New Roman" w:hAnsi="Times New Roman" w:cs="Times New Roman"/>
          <w:sz w:val="24"/>
          <w:szCs w:val="24"/>
        </w:rPr>
      </w:pPr>
    </w:p>
    <w:p w:rsidR="00434097" w:rsidRDefault="00434097" w:rsidP="008269A1">
      <w:pPr>
        <w:spacing w:line="480" w:lineRule="auto"/>
        <w:jc w:val="center"/>
        <w:rPr>
          <w:rFonts w:ascii="Times New Roman" w:hAnsi="Times New Roman" w:cs="Times New Roman"/>
          <w:sz w:val="24"/>
          <w:szCs w:val="24"/>
        </w:rPr>
      </w:pPr>
    </w:p>
    <w:p w:rsidR="00434097" w:rsidRDefault="00434097" w:rsidP="008269A1">
      <w:pPr>
        <w:spacing w:line="480" w:lineRule="auto"/>
        <w:jc w:val="center"/>
        <w:rPr>
          <w:rFonts w:ascii="Times New Roman" w:hAnsi="Times New Roman" w:cs="Times New Roman"/>
          <w:sz w:val="24"/>
          <w:szCs w:val="24"/>
        </w:rPr>
      </w:pPr>
    </w:p>
    <w:p w:rsidR="00434097" w:rsidRDefault="00434097" w:rsidP="008269A1">
      <w:pPr>
        <w:spacing w:line="480" w:lineRule="auto"/>
        <w:jc w:val="center"/>
        <w:rPr>
          <w:rFonts w:ascii="Times New Roman" w:hAnsi="Times New Roman" w:cs="Times New Roman"/>
          <w:sz w:val="24"/>
          <w:szCs w:val="24"/>
        </w:rPr>
      </w:pPr>
    </w:p>
    <w:p w:rsidR="001A7FF4" w:rsidRDefault="008C0196" w:rsidP="008269A1">
      <w:pPr>
        <w:spacing w:line="480" w:lineRule="auto"/>
        <w:jc w:val="center"/>
        <w:rPr>
          <w:rFonts w:ascii="Times New Roman" w:hAnsi="Times New Roman" w:cs="Times New Roman"/>
          <w:sz w:val="24"/>
          <w:szCs w:val="24"/>
        </w:rPr>
      </w:pPr>
      <w:r w:rsidRPr="008269A1">
        <w:rPr>
          <w:rFonts w:ascii="Times New Roman" w:hAnsi="Times New Roman" w:cs="Times New Roman"/>
          <w:sz w:val="24"/>
          <w:szCs w:val="24"/>
        </w:rPr>
        <w:lastRenderedPageBreak/>
        <w:t>Human Resource Conflicts</w:t>
      </w:r>
    </w:p>
    <w:p w:rsidR="008269A1" w:rsidRPr="008269A1" w:rsidRDefault="008269A1" w:rsidP="008269A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Ricci v </w:t>
      </w:r>
      <w:proofErr w:type="spellStart"/>
      <w:r>
        <w:rPr>
          <w:rFonts w:ascii="Times New Roman" w:hAnsi="Times New Roman" w:cs="Times New Roman"/>
          <w:sz w:val="24"/>
          <w:szCs w:val="24"/>
        </w:rPr>
        <w:t>DeStefano</w:t>
      </w:r>
      <w:proofErr w:type="spellEnd"/>
      <w:r>
        <w:rPr>
          <w:rFonts w:ascii="Times New Roman" w:hAnsi="Times New Roman" w:cs="Times New Roman"/>
          <w:sz w:val="24"/>
          <w:szCs w:val="24"/>
        </w:rPr>
        <w:t xml:space="preserve"> Case</w:t>
      </w:r>
    </w:p>
    <w:p w:rsidR="00882FFB" w:rsidRPr="008269A1" w:rsidRDefault="008C0196" w:rsidP="008269A1">
      <w:pPr>
        <w:spacing w:line="480" w:lineRule="auto"/>
        <w:rPr>
          <w:rFonts w:ascii="Times New Roman" w:hAnsi="Times New Roman" w:cs="Times New Roman"/>
          <w:b/>
          <w:bCs/>
          <w:i/>
          <w:iCs/>
          <w:sz w:val="24"/>
          <w:szCs w:val="24"/>
        </w:rPr>
      </w:pPr>
      <w:r w:rsidRPr="008269A1">
        <w:rPr>
          <w:rFonts w:ascii="Times New Roman" w:hAnsi="Times New Roman" w:cs="Times New Roman"/>
          <w:sz w:val="24"/>
          <w:szCs w:val="24"/>
        </w:rPr>
        <w:t>Strategic</w:t>
      </w:r>
      <w:r w:rsidR="008269A1">
        <w:rPr>
          <w:rFonts w:ascii="Times New Roman" w:hAnsi="Times New Roman" w:cs="Times New Roman"/>
          <w:sz w:val="24"/>
          <w:szCs w:val="24"/>
        </w:rPr>
        <w:t>ally</w:t>
      </w:r>
      <w:r w:rsidRPr="008269A1">
        <w:rPr>
          <w:rFonts w:ascii="Times New Roman" w:hAnsi="Times New Roman" w:cs="Times New Roman"/>
          <w:sz w:val="24"/>
          <w:szCs w:val="24"/>
        </w:rPr>
        <w:t xml:space="preserve"> </w:t>
      </w:r>
      <w:r w:rsidR="008269A1">
        <w:rPr>
          <w:rFonts w:ascii="Times New Roman" w:hAnsi="Times New Roman" w:cs="Times New Roman"/>
          <w:sz w:val="24"/>
          <w:szCs w:val="24"/>
        </w:rPr>
        <w:t>managing</w:t>
      </w:r>
      <w:r w:rsidRPr="008269A1">
        <w:rPr>
          <w:rFonts w:ascii="Times New Roman" w:hAnsi="Times New Roman" w:cs="Times New Roman"/>
          <w:sz w:val="24"/>
          <w:szCs w:val="24"/>
        </w:rPr>
        <w:t xml:space="preserve"> of employees to work towards achieving organizations’ goals som</w:t>
      </w:r>
      <w:r w:rsidR="008269A1">
        <w:rPr>
          <w:rFonts w:ascii="Times New Roman" w:hAnsi="Times New Roman" w:cs="Times New Roman"/>
          <w:sz w:val="24"/>
          <w:szCs w:val="24"/>
        </w:rPr>
        <w:t>etimes can be an uphill task may</w:t>
      </w:r>
      <w:r w:rsidRPr="008269A1">
        <w:rPr>
          <w:rFonts w:ascii="Times New Roman" w:hAnsi="Times New Roman" w:cs="Times New Roman"/>
          <w:sz w:val="24"/>
          <w:szCs w:val="24"/>
        </w:rPr>
        <w:t xml:space="preserve"> lead to legal procedures. Several organizations in the U.S have had </w:t>
      </w:r>
      <w:proofErr w:type="gramStart"/>
      <w:r w:rsidRPr="008269A1">
        <w:rPr>
          <w:rFonts w:ascii="Times New Roman" w:hAnsi="Times New Roman" w:cs="Times New Roman"/>
          <w:sz w:val="24"/>
          <w:szCs w:val="24"/>
        </w:rPr>
        <w:t>workers</w:t>
      </w:r>
      <w:proofErr w:type="gramEnd"/>
      <w:r w:rsidRPr="008269A1">
        <w:rPr>
          <w:rFonts w:ascii="Times New Roman" w:hAnsi="Times New Roman" w:cs="Times New Roman"/>
          <w:sz w:val="24"/>
          <w:szCs w:val="24"/>
        </w:rPr>
        <w:t xml:space="preserve"> suing them for what is allegedly discrimination in </w:t>
      </w:r>
      <w:proofErr w:type="spellStart"/>
      <w:r w:rsidRPr="008269A1">
        <w:rPr>
          <w:rFonts w:ascii="Times New Roman" w:hAnsi="Times New Roman" w:cs="Times New Roman"/>
          <w:sz w:val="24"/>
          <w:szCs w:val="24"/>
        </w:rPr>
        <w:t>hiring</w:t>
      </w:r>
      <w:r w:rsidR="008269A1">
        <w:rPr>
          <w:rFonts w:ascii="Times New Roman" w:hAnsi="Times New Roman" w:cs="Times New Roman"/>
          <w:sz w:val="24"/>
          <w:szCs w:val="24"/>
        </w:rPr>
        <w:t>s</w:t>
      </w:r>
      <w:proofErr w:type="spellEnd"/>
      <w:r w:rsidRPr="008269A1">
        <w:rPr>
          <w:rFonts w:ascii="Times New Roman" w:hAnsi="Times New Roman" w:cs="Times New Roman"/>
          <w:sz w:val="24"/>
          <w:szCs w:val="24"/>
        </w:rPr>
        <w:t xml:space="preserve"> and promotions. One such cases is the Ricci v </w:t>
      </w:r>
      <w:proofErr w:type="spellStart"/>
      <w:r w:rsidRPr="008269A1">
        <w:rPr>
          <w:rFonts w:ascii="Times New Roman" w:hAnsi="Times New Roman" w:cs="Times New Roman"/>
          <w:sz w:val="24"/>
          <w:szCs w:val="24"/>
        </w:rPr>
        <w:t>DeStefano</w:t>
      </w:r>
      <w:proofErr w:type="spellEnd"/>
      <w:r w:rsidRPr="008269A1">
        <w:rPr>
          <w:rFonts w:ascii="Times New Roman" w:hAnsi="Times New Roman" w:cs="Times New Roman"/>
          <w:sz w:val="24"/>
          <w:szCs w:val="24"/>
        </w:rPr>
        <w:t xml:space="preserve"> in which workers of the New Haven, CT Fire Department were given an exam to determine their promotion which was later </w:t>
      </w:r>
      <w:r w:rsidR="008269A1">
        <w:rPr>
          <w:rFonts w:ascii="Times New Roman" w:hAnsi="Times New Roman" w:cs="Times New Roman"/>
          <w:sz w:val="24"/>
          <w:szCs w:val="24"/>
        </w:rPr>
        <w:t>not certified</w:t>
      </w:r>
      <w:r w:rsidRPr="008269A1">
        <w:rPr>
          <w:rFonts w:ascii="Times New Roman" w:hAnsi="Times New Roman" w:cs="Times New Roman"/>
          <w:sz w:val="24"/>
          <w:szCs w:val="24"/>
        </w:rPr>
        <w:t xml:space="preserve"> by the fir</w:t>
      </w:r>
      <w:r w:rsidR="008269A1">
        <w:rPr>
          <w:rFonts w:ascii="Times New Roman" w:hAnsi="Times New Roman" w:cs="Times New Roman"/>
          <w:sz w:val="24"/>
          <w:szCs w:val="24"/>
        </w:rPr>
        <w:t>e department since most African-</w:t>
      </w:r>
      <w:r w:rsidRPr="008269A1">
        <w:rPr>
          <w:rFonts w:ascii="Times New Roman" w:hAnsi="Times New Roman" w:cs="Times New Roman"/>
          <w:sz w:val="24"/>
          <w:szCs w:val="24"/>
        </w:rPr>
        <w:t>American</w:t>
      </w:r>
      <w:r w:rsidR="008269A1">
        <w:rPr>
          <w:rFonts w:ascii="Times New Roman" w:hAnsi="Times New Roman" w:cs="Times New Roman"/>
          <w:sz w:val="24"/>
          <w:szCs w:val="24"/>
        </w:rPr>
        <w:t>s</w:t>
      </w:r>
      <w:r w:rsidRPr="008269A1">
        <w:rPr>
          <w:rFonts w:ascii="Times New Roman" w:hAnsi="Times New Roman" w:cs="Times New Roman"/>
          <w:sz w:val="24"/>
          <w:szCs w:val="24"/>
        </w:rPr>
        <w:t xml:space="preserve"> never succeeded in the exam. The reason for invalidating the exam was because </w:t>
      </w:r>
      <w:r w:rsidR="00882FFB" w:rsidRPr="008269A1">
        <w:rPr>
          <w:rFonts w:ascii="Times New Roman" w:hAnsi="Times New Roman" w:cs="Times New Roman"/>
          <w:sz w:val="24"/>
          <w:szCs w:val="24"/>
        </w:rPr>
        <w:t>the department feared that it could be sued by th</w:t>
      </w:r>
      <w:r w:rsidR="008269A1">
        <w:rPr>
          <w:rFonts w:ascii="Times New Roman" w:hAnsi="Times New Roman" w:cs="Times New Roman"/>
          <w:sz w:val="24"/>
          <w:szCs w:val="24"/>
        </w:rPr>
        <w:t>e blacks for “Disparate treatment”</w:t>
      </w:r>
      <w:r w:rsidR="00882FFB" w:rsidRPr="008269A1">
        <w:rPr>
          <w:rFonts w:ascii="Times New Roman" w:hAnsi="Times New Roman" w:cs="Times New Roman"/>
          <w:sz w:val="24"/>
          <w:szCs w:val="24"/>
        </w:rPr>
        <w:t>. On the contrary, the white workers felt aggrieved and decided to sue the fir</w:t>
      </w:r>
      <w:r w:rsidR="008269A1">
        <w:rPr>
          <w:rFonts w:ascii="Times New Roman" w:hAnsi="Times New Roman" w:cs="Times New Roman"/>
          <w:sz w:val="24"/>
          <w:szCs w:val="24"/>
        </w:rPr>
        <w:t>e department in now what</w:t>
      </w:r>
      <w:r w:rsidR="00882FFB" w:rsidRPr="008269A1">
        <w:rPr>
          <w:rFonts w:ascii="Times New Roman" w:hAnsi="Times New Roman" w:cs="Times New Roman"/>
          <w:sz w:val="24"/>
          <w:szCs w:val="24"/>
        </w:rPr>
        <w:t xml:space="preserve"> is now famously known as Ricci v </w:t>
      </w:r>
      <w:proofErr w:type="spellStart"/>
      <w:r w:rsidR="00882FFB" w:rsidRPr="008269A1">
        <w:rPr>
          <w:rFonts w:ascii="Times New Roman" w:hAnsi="Times New Roman" w:cs="Times New Roman"/>
          <w:sz w:val="24"/>
          <w:szCs w:val="24"/>
        </w:rPr>
        <w:t>Destefano</w:t>
      </w:r>
      <w:proofErr w:type="spellEnd"/>
      <w:r w:rsidR="00882FFB" w:rsidRPr="008269A1">
        <w:rPr>
          <w:rFonts w:ascii="Times New Roman" w:hAnsi="Times New Roman" w:cs="Times New Roman"/>
          <w:sz w:val="24"/>
          <w:szCs w:val="24"/>
        </w:rPr>
        <w:t xml:space="preserve"> case</w:t>
      </w:r>
      <w:r w:rsidR="008269A1">
        <w:rPr>
          <w:rFonts w:ascii="Times New Roman" w:hAnsi="Times New Roman" w:cs="Times New Roman"/>
          <w:sz w:val="24"/>
          <w:szCs w:val="24"/>
        </w:rPr>
        <w:t xml:space="preserve"> as highlighted in the article </w:t>
      </w:r>
      <w:r w:rsidR="008269A1" w:rsidRPr="00FF31C3">
        <w:rPr>
          <w:rFonts w:ascii="Times New Roman" w:hAnsi="Times New Roman" w:cs="Times New Roman"/>
          <w:bCs/>
          <w:i/>
          <w:iCs/>
          <w:sz w:val="24"/>
          <w:szCs w:val="24"/>
        </w:rPr>
        <w:t>New Scrutiny of Judge’s Most Controversial Case</w:t>
      </w:r>
      <w:r w:rsidR="00882FFB" w:rsidRPr="008269A1">
        <w:rPr>
          <w:rFonts w:ascii="Times New Roman" w:hAnsi="Times New Roman" w:cs="Times New Roman"/>
          <w:sz w:val="24"/>
          <w:szCs w:val="24"/>
        </w:rPr>
        <w:t xml:space="preserve">. The case, therefore, provides a better avenue for Human resource management study with this article seeking to discuss the methods used to promote workers in case study with needs of the organization in question, legal and ethical issues in the case as well as the impact of the court case. </w:t>
      </w:r>
    </w:p>
    <w:p w:rsidR="00882FFB" w:rsidRPr="008269A1" w:rsidRDefault="003C7A85" w:rsidP="008269A1">
      <w:pPr>
        <w:spacing w:line="480" w:lineRule="auto"/>
        <w:rPr>
          <w:rFonts w:ascii="Times New Roman" w:hAnsi="Times New Roman" w:cs="Times New Roman"/>
          <w:sz w:val="24"/>
          <w:szCs w:val="24"/>
        </w:rPr>
      </w:pPr>
      <w:r w:rsidRPr="008269A1">
        <w:rPr>
          <w:rFonts w:ascii="Times New Roman" w:hAnsi="Times New Roman" w:cs="Times New Roman"/>
          <w:sz w:val="24"/>
          <w:szCs w:val="24"/>
        </w:rPr>
        <w:t>The case in context brings into focus society’s obsession with test results as a measure of people’s ability to perform some tasks. Unfortunately, in many instances, what is on the ground would be different when people would be better on paper but could work and achieve desired organizational goals. In the case</w:t>
      </w:r>
      <w:r w:rsidR="00434097">
        <w:rPr>
          <w:rFonts w:ascii="Times New Roman" w:hAnsi="Times New Roman" w:cs="Times New Roman"/>
          <w:sz w:val="24"/>
          <w:szCs w:val="24"/>
        </w:rPr>
        <w:t>, it is obvious that whites had</w:t>
      </w:r>
      <w:r w:rsidRPr="008269A1">
        <w:rPr>
          <w:rFonts w:ascii="Times New Roman" w:hAnsi="Times New Roman" w:cs="Times New Roman"/>
          <w:sz w:val="24"/>
          <w:szCs w:val="24"/>
        </w:rPr>
        <w:t xml:space="preserve"> an advantage over blacks especially in terms of numbers and of course due to social class, they must have attended better learning institutions which must have equipped requisite firefighting knowledge. This would then lead to the gap in promotion since the whites would outperform the black firefighters. </w:t>
      </w:r>
    </w:p>
    <w:p w:rsidR="003C7A85" w:rsidRPr="008269A1" w:rsidRDefault="003C7A85" w:rsidP="008269A1">
      <w:pPr>
        <w:spacing w:line="480" w:lineRule="auto"/>
        <w:rPr>
          <w:rFonts w:ascii="Times New Roman" w:hAnsi="Times New Roman" w:cs="Times New Roman"/>
          <w:sz w:val="24"/>
          <w:szCs w:val="24"/>
        </w:rPr>
      </w:pPr>
      <w:r w:rsidRPr="008269A1">
        <w:rPr>
          <w:rFonts w:ascii="Times New Roman" w:hAnsi="Times New Roman" w:cs="Times New Roman"/>
          <w:sz w:val="24"/>
          <w:szCs w:val="24"/>
        </w:rPr>
        <w:lastRenderedPageBreak/>
        <w:t xml:space="preserve">There are several legal and ethical issues that emanate from the Ricci v </w:t>
      </w:r>
      <w:proofErr w:type="spellStart"/>
      <w:r w:rsidRPr="008269A1">
        <w:rPr>
          <w:rFonts w:ascii="Times New Roman" w:hAnsi="Times New Roman" w:cs="Times New Roman"/>
          <w:sz w:val="24"/>
          <w:szCs w:val="24"/>
        </w:rPr>
        <w:t>DeStefan</w:t>
      </w:r>
      <w:r w:rsidR="00434097">
        <w:rPr>
          <w:rFonts w:ascii="Times New Roman" w:hAnsi="Times New Roman" w:cs="Times New Roman"/>
          <w:sz w:val="24"/>
          <w:szCs w:val="24"/>
        </w:rPr>
        <w:t>o</w:t>
      </w:r>
      <w:proofErr w:type="spellEnd"/>
      <w:r w:rsidR="00434097">
        <w:rPr>
          <w:rFonts w:ascii="Times New Roman" w:hAnsi="Times New Roman" w:cs="Times New Roman"/>
          <w:sz w:val="24"/>
          <w:szCs w:val="24"/>
        </w:rPr>
        <w:t xml:space="preserve"> case. Legally, there was</w:t>
      </w:r>
      <w:r w:rsidRPr="008269A1">
        <w:rPr>
          <w:rFonts w:ascii="Times New Roman" w:hAnsi="Times New Roman" w:cs="Times New Roman"/>
          <w:sz w:val="24"/>
          <w:szCs w:val="24"/>
        </w:rPr>
        <w:t xml:space="preserve"> an agreement between the workers and the human resource department in the New Haven City to promote workers if they pass their test. When this agreement was not adhered to, the 18 workers had every right to sue the Fire Fighting Department. Ethically, as an organization, it is w</w:t>
      </w:r>
      <w:r w:rsidR="004C7955" w:rsidRPr="008269A1">
        <w:rPr>
          <w:rFonts w:ascii="Times New Roman" w:hAnsi="Times New Roman" w:cs="Times New Roman"/>
          <w:sz w:val="24"/>
          <w:szCs w:val="24"/>
        </w:rPr>
        <w:t>rong to have a system that deli</w:t>
      </w:r>
      <w:r w:rsidRPr="008269A1">
        <w:rPr>
          <w:rFonts w:ascii="Times New Roman" w:hAnsi="Times New Roman" w:cs="Times New Roman"/>
          <w:sz w:val="24"/>
          <w:szCs w:val="24"/>
        </w:rPr>
        <w:t>n</w:t>
      </w:r>
      <w:r w:rsidR="004C7955" w:rsidRPr="008269A1">
        <w:rPr>
          <w:rFonts w:ascii="Times New Roman" w:hAnsi="Times New Roman" w:cs="Times New Roman"/>
          <w:sz w:val="24"/>
          <w:szCs w:val="24"/>
        </w:rPr>
        <w:t>eates people</w:t>
      </w:r>
      <w:r w:rsidR="00434097">
        <w:rPr>
          <w:rFonts w:ascii="Times New Roman" w:hAnsi="Times New Roman" w:cs="Times New Roman"/>
          <w:sz w:val="24"/>
          <w:szCs w:val="24"/>
        </w:rPr>
        <w:t xml:space="preserve"> (Lee, 2016)</w:t>
      </w:r>
      <w:r w:rsidR="004C7955" w:rsidRPr="008269A1">
        <w:rPr>
          <w:rFonts w:ascii="Times New Roman" w:hAnsi="Times New Roman" w:cs="Times New Roman"/>
          <w:sz w:val="24"/>
          <w:szCs w:val="24"/>
        </w:rPr>
        <w:t xml:space="preserve">. It is obvious that the test did not offer equal chance for promotion in the organization and, therefore, it was necessary abandon the test as a tool to promote the workers. </w:t>
      </w:r>
    </w:p>
    <w:p w:rsidR="00FF31C3" w:rsidRDefault="004C7955" w:rsidP="008269A1">
      <w:pPr>
        <w:spacing w:line="480" w:lineRule="auto"/>
        <w:rPr>
          <w:rFonts w:ascii="Times New Roman" w:hAnsi="Times New Roman" w:cs="Times New Roman"/>
          <w:sz w:val="24"/>
          <w:szCs w:val="24"/>
        </w:rPr>
      </w:pPr>
      <w:r w:rsidRPr="008269A1">
        <w:rPr>
          <w:rFonts w:ascii="Times New Roman" w:hAnsi="Times New Roman" w:cs="Times New Roman"/>
          <w:sz w:val="24"/>
          <w:szCs w:val="24"/>
        </w:rPr>
        <w:t xml:space="preserve">There are several impacts that can be drawn from the Ricci v </w:t>
      </w:r>
      <w:proofErr w:type="spellStart"/>
      <w:r w:rsidRPr="008269A1">
        <w:rPr>
          <w:rFonts w:ascii="Times New Roman" w:hAnsi="Times New Roman" w:cs="Times New Roman"/>
          <w:sz w:val="24"/>
          <w:szCs w:val="24"/>
        </w:rPr>
        <w:t>DeStefano</w:t>
      </w:r>
      <w:proofErr w:type="spellEnd"/>
      <w:r w:rsidRPr="008269A1">
        <w:rPr>
          <w:rFonts w:ascii="Times New Roman" w:hAnsi="Times New Roman" w:cs="Times New Roman"/>
          <w:sz w:val="24"/>
          <w:szCs w:val="24"/>
        </w:rPr>
        <w:t>. First, the case highlights potential conflicts that can arise from the Title VII of the 1964 Civil Rights Act which encompasses “Disparate treatment” and “Disparate Impact”</w:t>
      </w:r>
      <w:r w:rsidR="00434097">
        <w:rPr>
          <w:rFonts w:ascii="Times New Roman" w:hAnsi="Times New Roman" w:cs="Times New Roman"/>
          <w:sz w:val="24"/>
          <w:szCs w:val="24"/>
        </w:rPr>
        <w:t xml:space="preserve"> (Lee, 2016)</w:t>
      </w:r>
      <w:r w:rsidRPr="008269A1">
        <w:rPr>
          <w:rFonts w:ascii="Times New Roman" w:hAnsi="Times New Roman" w:cs="Times New Roman"/>
          <w:sz w:val="24"/>
          <w:szCs w:val="24"/>
        </w:rPr>
        <w:t>. Disparate treatment arises when organization hiring and promotional systems are coined to discriminate based on race or other protected characteristics. Disparate impact comes when there are subjects of disparate treatm</w:t>
      </w:r>
      <w:r w:rsidR="008269A1" w:rsidRPr="008269A1">
        <w:rPr>
          <w:rFonts w:ascii="Times New Roman" w:hAnsi="Times New Roman" w:cs="Times New Roman"/>
          <w:sz w:val="24"/>
          <w:szCs w:val="24"/>
        </w:rPr>
        <w:t>ent. In the case, Ricci realized</w:t>
      </w:r>
      <w:r w:rsidRPr="008269A1">
        <w:rPr>
          <w:rFonts w:ascii="Times New Roman" w:hAnsi="Times New Roman" w:cs="Times New Roman"/>
          <w:sz w:val="24"/>
          <w:szCs w:val="24"/>
        </w:rPr>
        <w:t xml:space="preserve"> </w:t>
      </w:r>
      <w:r w:rsidR="008269A1" w:rsidRPr="008269A1">
        <w:rPr>
          <w:rFonts w:ascii="Times New Roman" w:hAnsi="Times New Roman" w:cs="Times New Roman"/>
          <w:sz w:val="24"/>
          <w:szCs w:val="24"/>
        </w:rPr>
        <w:t xml:space="preserve">a potential disparate impact and failed to certify the results of the test. The case then is a synonymous to current Human Resource managers who rush to promotional and hiring policies with little concern of the possible consequences. It is therefore important that the human resource department countercheck their policies with the legal standings in order to identify lacunas that might otherwise put them in precarious legal situations. </w:t>
      </w:r>
    </w:p>
    <w:p w:rsidR="00434097" w:rsidRDefault="00434097" w:rsidP="008269A1">
      <w:pPr>
        <w:spacing w:line="480" w:lineRule="auto"/>
        <w:rPr>
          <w:rFonts w:ascii="Times New Roman" w:hAnsi="Times New Roman" w:cs="Times New Roman"/>
          <w:sz w:val="24"/>
          <w:szCs w:val="24"/>
        </w:rPr>
      </w:pPr>
    </w:p>
    <w:p w:rsidR="00434097" w:rsidRDefault="00434097" w:rsidP="008269A1">
      <w:pPr>
        <w:spacing w:line="480" w:lineRule="auto"/>
        <w:rPr>
          <w:rFonts w:ascii="Times New Roman" w:hAnsi="Times New Roman" w:cs="Times New Roman"/>
          <w:sz w:val="24"/>
          <w:szCs w:val="24"/>
        </w:rPr>
      </w:pPr>
    </w:p>
    <w:p w:rsidR="00434097" w:rsidRDefault="00434097" w:rsidP="008269A1">
      <w:pPr>
        <w:spacing w:line="480" w:lineRule="auto"/>
        <w:rPr>
          <w:rFonts w:ascii="Times New Roman" w:hAnsi="Times New Roman" w:cs="Times New Roman"/>
          <w:sz w:val="24"/>
          <w:szCs w:val="24"/>
        </w:rPr>
      </w:pPr>
    </w:p>
    <w:p w:rsidR="00434097" w:rsidRDefault="00434097" w:rsidP="008269A1">
      <w:pPr>
        <w:spacing w:line="480" w:lineRule="auto"/>
        <w:rPr>
          <w:rFonts w:ascii="Times New Roman" w:hAnsi="Times New Roman" w:cs="Times New Roman"/>
          <w:sz w:val="24"/>
          <w:szCs w:val="24"/>
        </w:rPr>
      </w:pPr>
    </w:p>
    <w:p w:rsidR="008269A1" w:rsidRPr="008269A1" w:rsidRDefault="008269A1" w:rsidP="00434097">
      <w:pPr>
        <w:spacing w:line="480" w:lineRule="auto"/>
        <w:jc w:val="center"/>
        <w:rPr>
          <w:rFonts w:ascii="Times New Roman" w:hAnsi="Times New Roman" w:cs="Times New Roman"/>
          <w:sz w:val="24"/>
          <w:szCs w:val="24"/>
        </w:rPr>
      </w:pPr>
      <w:r w:rsidRPr="008269A1">
        <w:rPr>
          <w:rFonts w:ascii="Times New Roman" w:hAnsi="Times New Roman" w:cs="Times New Roman"/>
          <w:sz w:val="24"/>
          <w:szCs w:val="24"/>
        </w:rPr>
        <w:lastRenderedPageBreak/>
        <w:t>References</w:t>
      </w:r>
    </w:p>
    <w:p w:rsidR="004C7955" w:rsidRDefault="008269A1" w:rsidP="008269A1">
      <w:pPr>
        <w:spacing w:line="480" w:lineRule="auto"/>
        <w:rPr>
          <w:rStyle w:val="Hyperlink"/>
          <w:rFonts w:ascii="Times New Roman" w:hAnsi="Times New Roman" w:cs="Times New Roman"/>
          <w:sz w:val="24"/>
          <w:szCs w:val="24"/>
        </w:rPr>
      </w:pPr>
      <w:r w:rsidRPr="008269A1">
        <w:rPr>
          <w:rFonts w:ascii="Times New Roman" w:hAnsi="Times New Roman" w:cs="Times New Roman"/>
          <w:sz w:val="24"/>
          <w:szCs w:val="24"/>
        </w:rPr>
        <w:t xml:space="preserve"> </w:t>
      </w:r>
      <w:hyperlink r:id="rId6" w:history="1">
        <w:r w:rsidRPr="008269A1">
          <w:rPr>
            <w:rStyle w:val="Hyperlink"/>
            <w:rFonts w:ascii="Times New Roman" w:hAnsi="Times New Roman" w:cs="Times New Roman"/>
            <w:sz w:val="24"/>
            <w:szCs w:val="24"/>
          </w:rPr>
          <w:t>https://www.nytimes.com/2009/06/06/us/politics/06ricci.html?searchResultPosition=2</w:t>
        </w:r>
      </w:hyperlink>
    </w:p>
    <w:p w:rsidR="00434097" w:rsidRPr="008269A1" w:rsidRDefault="00434097" w:rsidP="008269A1">
      <w:pPr>
        <w:spacing w:line="480" w:lineRule="auto"/>
        <w:rPr>
          <w:rFonts w:ascii="Times New Roman" w:hAnsi="Times New Roman" w:cs="Times New Roman"/>
          <w:sz w:val="24"/>
          <w:szCs w:val="24"/>
        </w:rPr>
      </w:pPr>
      <w:r w:rsidRPr="00434097">
        <w:rPr>
          <w:rFonts w:ascii="Times New Roman" w:hAnsi="Times New Roman" w:cs="Times New Roman"/>
          <w:sz w:val="24"/>
          <w:szCs w:val="24"/>
        </w:rPr>
        <w:t>Lee, M. Y. K. (2016). From the case of sex discrimination to the ideas of equality and equal opportunities. In </w:t>
      </w:r>
      <w:r w:rsidRPr="00434097">
        <w:rPr>
          <w:rFonts w:ascii="Times New Roman" w:hAnsi="Times New Roman" w:cs="Times New Roman"/>
          <w:i/>
          <w:iCs/>
          <w:sz w:val="24"/>
          <w:szCs w:val="24"/>
        </w:rPr>
        <w:t>Ethical Dilemmas in Public Policy</w:t>
      </w:r>
      <w:r w:rsidRPr="00434097">
        <w:rPr>
          <w:rFonts w:ascii="Times New Roman" w:hAnsi="Times New Roman" w:cs="Times New Roman"/>
          <w:sz w:val="24"/>
          <w:szCs w:val="24"/>
        </w:rPr>
        <w:t> (pp. 111-127). Springer, Singapore.</w:t>
      </w:r>
    </w:p>
    <w:sectPr w:rsidR="00434097" w:rsidRPr="008269A1" w:rsidSect="00434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929" w:rsidRDefault="00310929" w:rsidP="008269A1">
      <w:pPr>
        <w:spacing w:after="0" w:line="240" w:lineRule="auto"/>
      </w:pPr>
      <w:r>
        <w:separator/>
      </w:r>
    </w:p>
  </w:endnote>
  <w:endnote w:type="continuationSeparator" w:id="0">
    <w:p w:rsidR="00310929" w:rsidRDefault="00310929" w:rsidP="00826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929" w:rsidRDefault="00310929" w:rsidP="008269A1">
      <w:pPr>
        <w:spacing w:after="0" w:line="240" w:lineRule="auto"/>
      </w:pPr>
      <w:r>
        <w:separator/>
      </w:r>
    </w:p>
  </w:footnote>
  <w:footnote w:type="continuationSeparator" w:id="0">
    <w:p w:rsidR="00310929" w:rsidRDefault="00310929" w:rsidP="008269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5650683"/>
      <w:docPartObj>
        <w:docPartGallery w:val="Page Numbers (Top of Page)"/>
        <w:docPartUnique/>
      </w:docPartObj>
    </w:sdtPr>
    <w:sdtEndPr>
      <w:rPr>
        <w:noProof/>
      </w:rPr>
    </w:sdtEndPr>
    <w:sdtContent>
      <w:p w:rsidR="008269A1" w:rsidRDefault="00434097">
        <w:pPr>
          <w:pStyle w:val="Header"/>
          <w:jc w:val="right"/>
        </w:pPr>
        <w:r>
          <w:rPr>
            <w:rFonts w:ascii="Times New Roman" w:hAnsi="Times New Roman" w:cs="Times New Roman"/>
            <w:sz w:val="24"/>
            <w:szCs w:val="24"/>
          </w:rPr>
          <w:t xml:space="preserve">THE RICCI V DESTEFANO CASE                                                                                               </w:t>
        </w:r>
        <w:r w:rsidR="008269A1" w:rsidRPr="008269A1">
          <w:rPr>
            <w:rFonts w:ascii="Times New Roman" w:hAnsi="Times New Roman" w:cs="Times New Roman"/>
            <w:sz w:val="24"/>
            <w:szCs w:val="24"/>
          </w:rPr>
          <w:fldChar w:fldCharType="begin"/>
        </w:r>
        <w:r w:rsidR="008269A1" w:rsidRPr="008269A1">
          <w:rPr>
            <w:rFonts w:ascii="Times New Roman" w:hAnsi="Times New Roman" w:cs="Times New Roman"/>
            <w:sz w:val="24"/>
            <w:szCs w:val="24"/>
          </w:rPr>
          <w:instrText xml:space="preserve"> PAGE   \* MERGEFORMAT </w:instrText>
        </w:r>
        <w:r w:rsidR="008269A1" w:rsidRPr="008269A1">
          <w:rPr>
            <w:rFonts w:ascii="Times New Roman" w:hAnsi="Times New Roman" w:cs="Times New Roman"/>
            <w:sz w:val="24"/>
            <w:szCs w:val="24"/>
          </w:rPr>
          <w:fldChar w:fldCharType="separate"/>
        </w:r>
        <w:r w:rsidR="005657AF">
          <w:rPr>
            <w:rFonts w:ascii="Times New Roman" w:hAnsi="Times New Roman" w:cs="Times New Roman"/>
            <w:noProof/>
            <w:sz w:val="24"/>
            <w:szCs w:val="24"/>
          </w:rPr>
          <w:t>4</w:t>
        </w:r>
        <w:r w:rsidR="008269A1"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097" w:rsidRDefault="00434097">
    <w:pPr>
      <w:pStyle w:val="Header"/>
      <w:jc w:val="right"/>
    </w:pPr>
    <w:r w:rsidRPr="00434097">
      <w:rPr>
        <w:rFonts w:ascii="Times New Roman" w:hAnsi="Times New Roman" w:cs="Times New Roman"/>
        <w:sz w:val="24"/>
        <w:szCs w:val="24"/>
      </w:rPr>
      <w:t>Running head: THE RICCI V DESTEFANO CASE</w:t>
    </w:r>
    <w:sdt>
      <w:sdtPr>
        <w:rPr>
          <w:rFonts w:ascii="Times New Roman" w:hAnsi="Times New Roman" w:cs="Times New Roman"/>
          <w:sz w:val="24"/>
          <w:szCs w:val="24"/>
        </w:rPr>
        <w:id w:val="-1319652797"/>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w:t>
        </w:r>
        <w:r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Pr="00434097">
          <w:rPr>
            <w:rFonts w:ascii="Times New Roman" w:hAnsi="Times New Roman" w:cs="Times New Roman"/>
            <w:sz w:val="24"/>
            <w:szCs w:val="24"/>
          </w:rPr>
          <w:fldChar w:fldCharType="separate"/>
        </w:r>
        <w:r w:rsidR="005657AF">
          <w:rPr>
            <w:rFonts w:ascii="Times New Roman" w:hAnsi="Times New Roman" w:cs="Times New Roman"/>
            <w:noProof/>
            <w:sz w:val="24"/>
            <w:szCs w:val="24"/>
          </w:rPr>
          <w:t>1</w:t>
        </w:r>
        <w:r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196"/>
    <w:rsid w:val="00310929"/>
    <w:rsid w:val="003C7A85"/>
    <w:rsid w:val="00434097"/>
    <w:rsid w:val="004C7955"/>
    <w:rsid w:val="005657AF"/>
    <w:rsid w:val="008269A1"/>
    <w:rsid w:val="00882FFB"/>
    <w:rsid w:val="008A291F"/>
    <w:rsid w:val="008C0196"/>
    <w:rsid w:val="009A2E53"/>
    <w:rsid w:val="00BE542C"/>
    <w:rsid w:val="00C7439C"/>
    <w:rsid w:val="00FF3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26E2D7-BE5D-461B-B962-8C2DBB684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42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09/06/06/us/politics/06ricci.html?searchResultPosition=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580</Words>
  <Characters>3307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SAMWEL ONDIEKI</dc:creator>
  <cp:keywords/>
  <dc:description/>
  <cp:lastModifiedBy>vinny</cp:lastModifiedBy>
  <cp:revision>2</cp:revision>
  <dcterms:created xsi:type="dcterms:W3CDTF">2019-05-01T08:24:00Z</dcterms:created>
  <dcterms:modified xsi:type="dcterms:W3CDTF">2019-05-01T08:24:00Z</dcterms:modified>
</cp:coreProperties>
</file>